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Default="00A113C3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113C3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остевой\Desktop\Титульники РП 2025-2026 гг\Шахматы, Попцов А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Шахматы, Попцов А.П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E03" w:rsidRDefault="005B5E03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B5E03" w:rsidRPr="00B80EB6" w:rsidRDefault="005B5E03" w:rsidP="00301A3D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113C3" w:rsidRDefault="00A113C3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13C3" w:rsidRDefault="00A113C3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13C3" w:rsidRDefault="00A113C3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  <w:r w:rsidRPr="00B80EB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791"/>
        <w:gridCol w:w="4896"/>
      </w:tblGrid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физкультурно-спортивной направленности</w:t>
            </w:r>
          </w:p>
          <w:p w:rsidR="00B80EB6" w:rsidRPr="00B80EB6" w:rsidRDefault="009A5E07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«Шахматы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2E743D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Попцов Аркадий Петрович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 дополнительного образования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301A3D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301A3D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7-14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модифицированная</w:t>
            </w: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Усвоение теоретических знаний.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практических навыков.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-традиционные, комбинированные и практические занятия; 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-игры, праздники, конкурсы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очная, дневная</w:t>
            </w:r>
          </w:p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-словесный,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наглядный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практический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объяснительно- иллюстративный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репродуктивный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фронтальный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групповой,   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аттестация, аттестация по завершении освоения программы,  участие на соревнованиях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реализуется один год; планируются соревнования учащихся,  участие детей на конкурсах различного уровня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301A3D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августа 2025 г.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экспертиза: методический совет МБУ ДО ДДТ «Радуга талантов»  </w:t>
            </w: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E743D" w:rsidRDefault="002E743D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D40A5" w:rsidRDefault="000D40A5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Оглавление</w:t>
      </w: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Пояснительная записка………………………………………………………………………..4-6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Учебный</w:t>
      </w:r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(тематический)  </w:t>
      </w:r>
      <w:r w:rsidRPr="00B80EB6">
        <w:rPr>
          <w:rFonts w:ascii="Times New Roman" w:eastAsia="Calibri" w:hAnsi="Times New Roman" w:cs="Times New Roman"/>
          <w:sz w:val="26"/>
          <w:szCs w:val="26"/>
        </w:rPr>
        <w:t>план………………………………………………………………...                6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Содержание</w:t>
      </w:r>
      <w:r w:rsidRPr="00B80EB6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программы…………………………………………………………………….6-8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Организационно-педагогические условия программы…………………................................</w:t>
      </w:r>
      <w:r w:rsidRPr="00B80EB6">
        <w:rPr>
          <w:rFonts w:ascii="Calibri" w:eastAsia="Calibri" w:hAnsi="Calibri" w:cs="Times New Roman"/>
        </w:rPr>
        <w:t xml:space="preserve">                        </w:t>
      </w:r>
      <w:r>
        <w:rPr>
          <w:rFonts w:ascii="Calibri" w:eastAsia="Calibri" w:hAnsi="Calibri" w:cs="Times New Roman"/>
        </w:rPr>
        <w:t xml:space="preserve">                               </w:t>
      </w:r>
      <w:r w:rsidRPr="00B80EB6">
        <w:rPr>
          <w:rFonts w:ascii="Calibri" w:eastAsia="Calibri" w:hAnsi="Calibri" w:cs="Times New Roman"/>
        </w:rPr>
        <w:t xml:space="preserve">  </w:t>
      </w:r>
      <w:r w:rsidRPr="00B80EB6">
        <w:rPr>
          <w:rFonts w:ascii="Times New Roman" w:eastAsia="Calibri" w:hAnsi="Times New Roman" w:cs="Times New Roman"/>
          <w:sz w:val="26"/>
          <w:szCs w:val="26"/>
        </w:rPr>
        <w:t>9-10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Формы аттестации/ контроля и оценочные материалы……………………………………..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  <w:r w:rsidRPr="00B80EB6">
        <w:rPr>
          <w:rFonts w:ascii="Times New Roman" w:eastAsia="Calibri" w:hAnsi="Times New Roman" w:cs="Times New Roman"/>
          <w:sz w:val="26"/>
          <w:szCs w:val="26"/>
        </w:rPr>
        <w:t>11-13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Список</w:t>
      </w:r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</w:rPr>
        <w:t>литературы………………</w:t>
      </w:r>
      <w:r>
        <w:rPr>
          <w:rFonts w:ascii="Times New Roman" w:eastAsia="Calibri" w:hAnsi="Times New Roman" w:cs="Times New Roman"/>
          <w:sz w:val="26"/>
          <w:szCs w:val="26"/>
        </w:rPr>
        <w:t xml:space="preserve">………………………………                   </w:t>
      </w:r>
      <w:r w:rsidRPr="00B80EB6">
        <w:rPr>
          <w:rFonts w:ascii="Times New Roman" w:eastAsia="Calibri" w:hAnsi="Times New Roman" w:cs="Times New Roman"/>
          <w:sz w:val="26"/>
          <w:szCs w:val="26"/>
        </w:rPr>
        <w:t>14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Приложения</w:t>
      </w:r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Методическое обеспечение…………………………………………………………………….15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Календарный учебный график дополнительной общеобразовательной </w:t>
      </w: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общеразвивающей программы «Юный шахматист»……………………………………..                                          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           </w:t>
      </w: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 15-27</w:t>
      </w: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D40A5" w:rsidRDefault="000D40A5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D40A5" w:rsidRPr="00B80EB6" w:rsidRDefault="000D40A5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Пояснительная записка</w:t>
      </w:r>
    </w:p>
    <w:p w:rsidR="00B80EB6" w:rsidRPr="00B80EB6" w:rsidRDefault="00301A3D" w:rsidP="00B80E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Программа «Шахматы</w:t>
      </w:r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физкультурно-спортивной </w:t>
      </w:r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направленности разработана в соответствии с требованиями нормативных документов:  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E055DC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301A3D" w:rsidRPr="00E055DC" w:rsidRDefault="00301A3D" w:rsidP="00DC7411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301A3D" w:rsidRPr="00E055DC" w:rsidRDefault="00301A3D" w:rsidP="00DC7411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301A3D" w:rsidRPr="00E055DC" w:rsidRDefault="00301A3D" w:rsidP="00DC7411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301A3D" w:rsidRPr="00E055DC" w:rsidRDefault="00301A3D" w:rsidP="00DC7411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301A3D" w:rsidRPr="00E055DC" w:rsidRDefault="00301A3D" w:rsidP="00DC7411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301A3D" w:rsidRPr="00E055DC" w:rsidRDefault="00301A3D" w:rsidP="00DC7411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301A3D" w:rsidRPr="00E055DC" w:rsidRDefault="00301A3D" w:rsidP="00DC7411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В случае вспышки заболеваний предусмотрен переход на дистанционное обучение. Для этого используется приложение для видеоконференции </w:t>
      </w:r>
      <w:r w:rsidRPr="00B80EB6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. Рассылка заданий осуществляется через социальные сети в контакте и </w:t>
      </w:r>
      <w:r w:rsidRPr="00B80EB6">
        <w:rPr>
          <w:rFonts w:ascii="Times New Roman" w:eastAsia="Calibri" w:hAnsi="Times New Roman" w:cs="Times New Roman"/>
          <w:sz w:val="26"/>
          <w:szCs w:val="26"/>
          <w:lang w:val="en-US"/>
        </w:rPr>
        <w:t>WhatzApp</w:t>
      </w:r>
      <w:r w:rsidRPr="00B80EB6">
        <w:rPr>
          <w:rFonts w:ascii="Times New Roman" w:eastAsia="Calibri" w:hAnsi="Times New Roman" w:cs="Times New Roman"/>
          <w:sz w:val="26"/>
          <w:szCs w:val="26"/>
        </w:rPr>
        <w:t>, электронную почту.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При пропуске занятий по погодным или иным непредвиденным причинам возможно изучение объединённых тем.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Данная программа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актуальна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своему содержанию, поскольку она создает условия по выявлению творческих особенностей у ребенка.</w:t>
      </w:r>
    </w:p>
    <w:p w:rsidR="00B80EB6" w:rsidRPr="00B80EB6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Обучение шахматной игре строится на изучении ходов, разыгрывании дебютов по образцу, решению шахматных задач, поиске вариантов разыгрывания партии от данной позиции, дидактических играх, самостоятельной игре.</w:t>
      </w:r>
    </w:p>
    <w:p w:rsidR="00B80EB6" w:rsidRPr="00B80EB6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Отличительной особенностью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данной программы является комплексность - </w:t>
      </w:r>
      <w:r w:rsidRPr="00B80EB6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сочетание нескольких тематических блоков, освоение каждого из которых предполагает работу с конкретным этапом шахматной партии с постепенным усложнением материала.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Адресат программы</w:t>
      </w:r>
      <w:r w:rsidR="00301A3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«Шахматы» рассчитана на детей  7-14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лет.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занятия принимаются дети без специальных умений. Количество учащихся в группе не менее 15 человек.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Объем программы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.  Количество часов по программе составляет 144 часа</w:t>
      </w:r>
    </w:p>
    <w:p w:rsidR="00B80EB6" w:rsidRPr="00B80EB6" w:rsidRDefault="00B80EB6" w:rsidP="00B80EB6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</w:rPr>
        <w:t>Формы обучения и виды занятий.</w:t>
      </w:r>
      <w:r w:rsidRPr="00B80E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Основная форма обучения – комплексное занятие с группой обучающихся, в процессе которых теория чередуется с практикой.</w:t>
      </w:r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Большое внимание  уделяется индивидуальной работе с обучающимися с учетом их индивидуальных способностей и особенностей.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Сроки освоения программы. </w:t>
      </w:r>
      <w:r w:rsidR="00301A3D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Данная программа рассчитана на 2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301A3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обучения.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Режим занятий.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раза в неделю по 2 академических часа.  Продолжительность 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1 академического часа 40 минут. Перемена между занятиями 10 минут.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0A5" w:rsidRDefault="000D40A5" w:rsidP="00B80EB6">
      <w:pPr>
        <w:spacing w:after="200" w:line="240" w:lineRule="auto"/>
        <w:ind w:left="-142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D40A5" w:rsidRDefault="000D40A5" w:rsidP="00B80EB6">
      <w:pPr>
        <w:spacing w:after="200" w:line="240" w:lineRule="auto"/>
        <w:ind w:left="-142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D40A5" w:rsidRDefault="000D40A5" w:rsidP="00B80EB6">
      <w:pPr>
        <w:spacing w:after="200" w:line="240" w:lineRule="auto"/>
        <w:ind w:left="-142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D40A5" w:rsidRDefault="000D40A5" w:rsidP="00B80EB6">
      <w:pPr>
        <w:spacing w:after="200" w:line="240" w:lineRule="auto"/>
        <w:ind w:left="-142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pacing w:after="200" w:line="240" w:lineRule="auto"/>
        <w:ind w:left="-142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И ЗАДАЧИ ПРОГРАММЫ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саморазвитие и развитие личности каждого ребенка в процессе освоения мира через его собственную творческую предметную деятельность.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Задачи:</w:t>
      </w:r>
    </w:p>
    <w:p w:rsidR="00B80EB6" w:rsidRPr="00B80EB6" w:rsidRDefault="00B80EB6" w:rsidP="00DC741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 xml:space="preserve">обучающие </w:t>
      </w:r>
    </w:p>
    <w:p w:rsidR="00B80EB6" w:rsidRPr="00B80EB6" w:rsidRDefault="00B80EB6" w:rsidP="00B80EB6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 пробудить любознательность и интерес к шахматам; </w:t>
      </w:r>
    </w:p>
    <w:p w:rsidR="00B80EB6" w:rsidRPr="00B80EB6" w:rsidRDefault="00B80EB6" w:rsidP="00B80EB6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овладевать знаниями, умениями, навыками в шахматной игре;</w:t>
      </w:r>
    </w:p>
    <w:p w:rsidR="00B80EB6" w:rsidRPr="00B80EB6" w:rsidRDefault="00B80EB6" w:rsidP="00B80EB6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обучать творческой самостоятельности, аккуратности, усидчивости, самостоятельно решать шахматные задачи разного уровня сложности.</w:t>
      </w:r>
    </w:p>
    <w:p w:rsidR="00B80EB6" w:rsidRPr="00B80EB6" w:rsidRDefault="00B80EB6" w:rsidP="00DC7411">
      <w:pPr>
        <w:numPr>
          <w:ilvl w:val="0"/>
          <w:numId w:val="3"/>
        </w:numPr>
        <w:tabs>
          <w:tab w:val="left" w:pos="3240"/>
          <w:tab w:val="left" w:pos="3420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развивающие</w:t>
      </w:r>
    </w:p>
    <w:p w:rsidR="00B80EB6" w:rsidRPr="00B80EB6" w:rsidRDefault="00B80EB6" w:rsidP="00B80EB6">
      <w:pPr>
        <w:tabs>
          <w:tab w:val="left" w:pos="3240"/>
          <w:tab w:val="left" w:pos="342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развивать память, мышление, речь;</w:t>
      </w:r>
    </w:p>
    <w:p w:rsidR="00B80EB6" w:rsidRPr="00B80EB6" w:rsidRDefault="00B80EB6" w:rsidP="00B80EB6">
      <w:pPr>
        <w:tabs>
          <w:tab w:val="left" w:pos="709"/>
        </w:tabs>
        <w:suppressAutoHyphens/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-  развивать умения и навыки счёта, планирования деятельности;</w:t>
      </w:r>
    </w:p>
    <w:p w:rsidR="00B80EB6" w:rsidRPr="00B80EB6" w:rsidRDefault="00B80EB6" w:rsidP="00B80EB6">
      <w:pPr>
        <w:tabs>
          <w:tab w:val="left" w:pos="709"/>
        </w:tabs>
        <w:suppressAutoHyphens/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развивать творческое   воображение, изобретательность;       </w:t>
      </w:r>
    </w:p>
    <w:p w:rsidR="00B80EB6" w:rsidRPr="00B80EB6" w:rsidRDefault="00B80EB6" w:rsidP="00DC7411">
      <w:pPr>
        <w:numPr>
          <w:ilvl w:val="0"/>
          <w:numId w:val="3"/>
        </w:numPr>
        <w:tabs>
          <w:tab w:val="left" w:pos="900"/>
          <w:tab w:val="left" w:pos="3240"/>
          <w:tab w:val="left" w:pos="34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воспитательные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B80EB6" w:rsidRPr="00B80EB6" w:rsidRDefault="00B80EB6" w:rsidP="00B80EB6">
      <w:pPr>
        <w:tabs>
          <w:tab w:val="left" w:pos="900"/>
          <w:tab w:val="left" w:pos="3240"/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формировать интерес к      шахматам, самостоятельность, аккуратность, усидчивость;</w:t>
      </w:r>
    </w:p>
    <w:p w:rsidR="00B80EB6" w:rsidRPr="00B80EB6" w:rsidRDefault="00B80EB6" w:rsidP="00B80EB6">
      <w:pPr>
        <w:tabs>
          <w:tab w:val="left" w:pos="900"/>
          <w:tab w:val="left" w:pos="3240"/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воспитать у детей чувство радости от хороших партий, учить принимать победы и поражения, развивать уважение к соперникам.</w:t>
      </w:r>
    </w:p>
    <w:p w:rsidR="00B80EB6" w:rsidRPr="00B80EB6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Настоящая программа включает в себя два основных раздела: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«Теоретические основы и правила шахматной игры»; </w:t>
      </w:r>
    </w:p>
    <w:p w:rsidR="00B80EB6" w:rsidRPr="00B80EB6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«Практико-соревновательная деятельность». </w:t>
      </w:r>
    </w:p>
    <w:p w:rsidR="00B80EB6" w:rsidRPr="00B80EB6" w:rsidRDefault="00B80EB6" w:rsidP="00B80EB6">
      <w:pPr>
        <w:spacing w:after="0" w:line="240" w:lineRule="auto"/>
        <w:ind w:firstLine="33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В разделе «Теоретические основы и правила шахматной игры» представлены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исторические сведения, основные термины и понятия, а также образовательные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аспекты, ориентированные на изучение основ теории и практики шахматной игры.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Раздел «Практико-соревновательная деятельность» включает в себя сведения об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организации и проведении шахматных соревнований, конкурсов по решению задач,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шахматных праздников.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В тематическом планировании программы отражены темы основных её разделов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даны характеристики видов деятельности обучающихся. Эти характеристики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ориентируют учителя на порядок освоения знаний в области данного вида спорта.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Учебный (тематический) план</w:t>
      </w:r>
      <w:r w:rsidR="00CC176F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 xml:space="preserve"> 1,2 год обучения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5438"/>
        <w:gridCol w:w="3103"/>
      </w:tblGrid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часы</w:t>
            </w:r>
          </w:p>
        </w:tc>
      </w:tr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CC176F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  <w:r w:rsidR="00B80EB6"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</w:p>
        </w:tc>
      </w:tr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Практико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CC176F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  <w:r w:rsidR="00B80EB6"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</w:p>
        </w:tc>
      </w:tr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CC176F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144</w:t>
            </w:r>
            <w:r w:rsidR="00B80EB6"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ч.</w:t>
            </w:r>
          </w:p>
        </w:tc>
      </w:tr>
    </w:tbl>
    <w:p w:rsidR="000D40A5" w:rsidRPr="00B80EB6" w:rsidRDefault="000D40A5" w:rsidP="00B80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t>Содержание  программы</w:t>
      </w: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Теоретические осн</w:t>
      </w:r>
      <w:r w:rsidR="00CC176F">
        <w:rPr>
          <w:rFonts w:ascii="Times New Roman" w:eastAsia="Calibri" w:hAnsi="Times New Roman" w:cs="Times New Roman"/>
          <w:b/>
          <w:sz w:val="26"/>
          <w:szCs w:val="26"/>
        </w:rPr>
        <w:t>овы и правила шахматной игры (72</w:t>
      </w:r>
      <w:r w:rsidRPr="00B80EB6">
        <w:rPr>
          <w:rFonts w:ascii="Times New Roman" w:eastAsia="Calibri" w:hAnsi="Times New Roman" w:cs="Times New Roman"/>
          <w:b/>
          <w:sz w:val="26"/>
          <w:szCs w:val="26"/>
        </w:rPr>
        <w:t>ч)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sz w:val="26"/>
          <w:szCs w:val="26"/>
          <w:u w:val="single"/>
        </w:rPr>
        <w:t>Сведения из истории шахмат.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  <w:u w:val="single"/>
        </w:rPr>
        <w:t>Базовые понятия шахматной игры</w:t>
      </w:r>
      <w:r w:rsidRPr="00B80EB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Практико-с</w:t>
      </w:r>
      <w:r w:rsidR="00CC176F">
        <w:rPr>
          <w:rFonts w:ascii="Times New Roman" w:eastAsia="Calibri" w:hAnsi="Times New Roman" w:cs="Times New Roman"/>
          <w:b/>
          <w:sz w:val="26"/>
          <w:szCs w:val="26"/>
        </w:rPr>
        <w:t>оревновательная деятельность (72</w:t>
      </w:r>
      <w:r w:rsidRPr="00B80EB6">
        <w:rPr>
          <w:rFonts w:ascii="Times New Roman" w:eastAsia="Calibri" w:hAnsi="Times New Roman" w:cs="Times New Roman"/>
          <w:b/>
          <w:sz w:val="26"/>
          <w:szCs w:val="26"/>
        </w:rPr>
        <w:t>ч)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sz w:val="26"/>
          <w:szCs w:val="26"/>
          <w:u w:val="single"/>
        </w:rPr>
        <w:t>Соревнования.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Данный вид деятельности включает в себя конкурсы решения позиций, 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спарринги,  соревнования, шахматные праздники.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 xml:space="preserve">Планируемые результаты 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 результате ос</w:t>
      </w:r>
      <w:r w:rsidR="00CC176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воения программы «Шахматы</w:t>
      </w:r>
      <w:r w:rsidRPr="00B80E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» учащиеся должны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знать /применять: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– правила техники безопасности во время занятий;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– историю возникновения и развития шахматной игры;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– имена чемпионов мира по шахматам и ведущих шахматистов мира, какой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вклад они внесли в развитие шахмат;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уметь объяснять шахматные термины: белое и черное поле, горизонталь, вертикаль, диагональ, центр, партнеры, начальное положение, белые и черные, ход, взятие, стоять под боем, взятие на проходе, длинная и короткая рокировка, шах, мат, паи, ничья;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знать шахматные фигуры (ладья, слон, ферзь, конь, пешка, король), правила хода и взятие каждой фигуры;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иметь представление о том, что такое нападение, и уметь видеть элементарные угрозы партнера;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ориентироваться на шахматной доске;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правильно располагать шахматную доску между партнерами; 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правильно расставлять фигуры перед игрой;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различать горизонталь, вертикаль, диагональ;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рокировать короля, объявлять шах, ставить мат, решать элементарные задачи на мат в один ход;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знать, что такое ничья, пат и вечный шах;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знать цену каждой шахматной фигуры;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усвоить технику матования одинокого короля двумя ладьями, ферзем и ладьей, ферзем и королем;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владеть способом взятие на проходе;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записывать шахматную партию;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уметь играть целую шахматную партию с партнером от начала до конца с записью своих ходов и ходов партнера.</w:t>
      </w:r>
    </w:p>
    <w:p w:rsidR="00B80EB6" w:rsidRPr="00B80EB6" w:rsidRDefault="00B80EB6" w:rsidP="00B80EB6">
      <w:pPr>
        <w:autoSpaceDN w:val="0"/>
        <w:spacing w:after="200" w:line="240" w:lineRule="auto"/>
        <w:rPr>
          <w:rFonts w:ascii="Times New Roman" w:eastAsia="Calibri" w:hAnsi="Times New Roman" w:cs="Times New Roman"/>
          <w:b/>
          <w:smallCaps/>
          <w:sz w:val="26"/>
          <w:szCs w:val="26"/>
          <w:u w:val="single"/>
        </w:rPr>
        <w:sectPr w:rsidR="00B80EB6" w:rsidRPr="00B80EB6" w:rsidSect="00B80EB6">
          <w:footerReference w:type="first" r:id="rId8"/>
          <w:pgSz w:w="11906" w:h="16838"/>
          <w:pgMar w:top="568" w:right="850" w:bottom="709" w:left="1701" w:header="708" w:footer="708" w:gutter="0"/>
          <w:cols w:space="720"/>
          <w:titlePg/>
          <w:docGrid w:linePitch="299"/>
        </w:sectPr>
      </w:pP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tbl>
      <w:tblPr>
        <w:tblW w:w="9571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3256"/>
        <w:gridCol w:w="3257"/>
      </w:tblGrid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Тематическое планирование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Характеристика видов деятельности учащихся</w:t>
            </w:r>
          </w:p>
        </w:tc>
      </w:tr>
      <w:tr w:rsidR="00B80EB6" w:rsidRPr="00B80EB6" w:rsidTr="002E743D">
        <w:tc>
          <w:tcPr>
            <w:tcW w:w="9571" w:type="dxa"/>
            <w:gridSpan w:val="3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Раздел 1. Теоретические основы и правила шахматной игры</w:t>
            </w:r>
          </w:p>
        </w:tc>
      </w:tr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истории шахмат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Сведения о возникновении шахмат и появлении их на Руси, первое знакомство с чемпионами мира по шахматам и ведущим шахматистом мира.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Имеют представление об истории возникновения шахмат и появления их на Руси.</w:t>
            </w:r>
          </w:p>
        </w:tc>
      </w:tr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Базовые понятия шахматной игры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Изучение основ шахматной игры: шахматная доска, шахматные фигуры, начальная позиция фигур, шахматная нотация, ценность фигур, нападение, взятие, шах и защита от шаха, мат, пат, рокировка, взятие на проходе, превращение пешки, матование одинокого короля различными фигурами, начало шахматной партии, материальное преимущество, правила шахматного этикета, дебютные ошибки.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Знают основные шахматные термины: белое и черное поле, горизонталь, вертикаль, диагональ, центр, начальное положение, белые и черные, ход, взятие, взятие на проходе, длинная и короткая рокировка, шах, мат, пат, ничья. Знают правила хода и взятие каждой фигуры.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Умеют правильно располагать шахматную доску и расставлять фигуры перед игрой, записывать шахматную позицию и  партию, рокировать и объявлять шах , ставить мат, решать элементарные задачи на мат в один ход, играть каждой фигурой в отдельности и в совокупности с другими фигурами без нарушения правил шахматного кодекса, разыгрывать партию с партнером.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Соблюдают правила поведения за шахматной доской. </w:t>
            </w:r>
          </w:p>
        </w:tc>
      </w:tr>
      <w:tr w:rsidR="00B80EB6" w:rsidRPr="00B80EB6" w:rsidTr="002E743D">
        <w:tc>
          <w:tcPr>
            <w:tcW w:w="9571" w:type="dxa"/>
            <w:gridSpan w:val="3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Раздел 2. Практико- соревновательная деятельность</w:t>
            </w:r>
          </w:p>
        </w:tc>
      </w:tr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Соревнования 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Участие детей в шахматном турнире 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Умеют правильно располагать шахматную доску и расставлять фигуры на ней, играть партию от начала до конца с записью, пользоваться шахматными часами.</w:t>
            </w:r>
          </w:p>
        </w:tc>
      </w:tr>
    </w:tbl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sectPr w:rsidR="00B80EB6" w:rsidRPr="00B80EB6" w:rsidSect="002E743D">
          <w:pgSz w:w="11906" w:h="16838"/>
          <w:pgMar w:top="1134" w:right="1701" w:bottom="993" w:left="850" w:header="708" w:footer="708" w:gutter="0"/>
          <w:cols w:space="720"/>
          <w:docGrid w:linePitch="326"/>
        </w:sectPr>
      </w:pPr>
    </w:p>
    <w:p w:rsidR="00B80EB6" w:rsidRPr="00B80EB6" w:rsidRDefault="00B80EB6" w:rsidP="00B80EB6">
      <w:pPr>
        <w:tabs>
          <w:tab w:val="left" w:pos="255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t>Организационно-педагогические условия реализации программы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i/>
          <w:iCs/>
          <w:sz w:val="26"/>
          <w:szCs w:val="26"/>
        </w:rPr>
        <w:t xml:space="preserve">Кадровое обеспечение 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Занятия проводит педагог дополнительного образо</w:t>
      </w:r>
      <w:r w:rsidR="002E743D">
        <w:rPr>
          <w:rFonts w:ascii="Times New Roman" w:eastAsia="Calibri" w:hAnsi="Times New Roman" w:cs="Times New Roman"/>
          <w:bCs/>
          <w:sz w:val="26"/>
          <w:szCs w:val="26"/>
        </w:rPr>
        <w:t>вания Попцов Аркадий Петрович</w:t>
      </w: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, имеющий высшее образование, владеющий основами методики обучения   физкультурно-спортивной направленности 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Материально-техническое обеспечение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Занятия проходят на базе МБУ ДО ДДТ «Радуга талантов».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Кабинет светлый, уютный</w:t>
      </w: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где расположены рабочие столы и стулья, доска для фронтального обучения детей, шкафы для хранения дидактических и методических материалов и оборудования, ноутбук, наборы шахмат, шахматные часы. </w:t>
      </w:r>
    </w:p>
    <w:p w:rsidR="00B80EB6" w:rsidRPr="00B80EB6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             </w:t>
      </w: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Помещение систематически проветривается.  Температурный режим соблюдается.</w:t>
      </w:r>
    </w:p>
    <w:p w:rsidR="00B80EB6" w:rsidRPr="00B80EB6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оборудования, инструментов и материалов.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реализации программы обучающимся необходимы следующие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материалы, инструменты и оборудование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B80EB6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ручка, шахматный блокнот (тетрадь), комплект шахмат, шахматные часы.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Информационное обеспечение 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включает в себя изображения на электронном носителе для демонстрации партий, этапов шахматной игры; демонстрационную шахматную доску.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Кадровое обеспечение.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Программу реал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изует Попцов Аркадий Петрович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педагог дополнительного образования, имеющий высшее педагогическое образование. </w:t>
      </w:r>
    </w:p>
    <w:p w:rsidR="00B80EB6" w:rsidRPr="00B80EB6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t>Формы аттестации/ контроля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программе предусмотрены </w:t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формы контроля: входной, промежуточный, по завершению освоения программного материала.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начале года проводится первичный срез (октябрь - входящая диагностика), в середине учебного года (январь) делается промежуточный анализ, в конце учебного года (май) –</w:t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завершению освоения программного материала. При отслеживании результативности деятельности используются: педагогическое наблюдение, решение шахматных задач, шахматные олимпиады, турниры.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Уровни освоения программы: высокий, средний, низкий.</w:t>
      </w:r>
    </w:p>
    <w:p w:rsidR="00B80EB6" w:rsidRPr="00B80EB6" w:rsidRDefault="00B80EB6" w:rsidP="00B80EB6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ОЦЕНОЧНЫЕ МАТЕРИАЛЫ</w:t>
      </w:r>
    </w:p>
    <w:p w:rsidR="00B80EB6" w:rsidRPr="00B80EB6" w:rsidRDefault="00B80EB6" w:rsidP="00B80E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проверки усвоения пройденной темы могут быть в виде: викторины, зачета, выполнения домашнего задания, самостоятельных и контрольных работ, устного опроса, творческого проекта, решения задач по карточкам, шахматных тестов, шарад, кроссвордов. В течение всего года отслеживается: входная, текущая и диагностика по завершению освоения программного материала, и по результатам спортивных достижений подводится общий итог работы, и делаются выводы.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Уровни освоения программы: высокий, средний, низкий.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>Методы, в основе которых лежит способ организации занятия: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словесный (устное изложение, беседа, рассказ, лекция и т.д.);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наглядный (показ мультимедийных материалов, иллюстраций, наблюдение, показ (выполнение) педагогом, работа по образцу и др.);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практический (выполнение работ по инструкционным картам, схемам и др.);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>Методы, в основе которых лежит уровень деятельности детей: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объяснительно-иллюстративный – дети воспринимают и усваивают готовую информацию;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репродуктивный – обучающиеся воспроизводят полученные знания и освоенные способы деятельности;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частично-поисковый – участие детей в коллективном поиске, решение поставленной задачи совместно с педагогом;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исследовательский – самостоятельная творческая работа обучающихся.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 xml:space="preserve">Методы, в основе которых лежит форма организации деятельности обучающихся </w:t>
      </w: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ab/>
        <w:t>на занятиях: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фронтальный – одновременная работа со всеми обучающимися;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индивидуально-фронтальный – чередование индивидуальных и фронтальных форм работы;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групповой – организация работы в группах;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индивидуальный – индивидуальное выполнение заданий, решение проблем.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Уровни освоения программы: высокий, средний, низкий.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80EB6" w:rsidRPr="00B80EB6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Ключевые понятия,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которыми оперирует программа, это: физическая  культура, здоровый образ жизни, умственные способности, техника, стратегия и тактика игры, физическая подготовка, спортивное мастерство, спортивная этика, психология шахматиста.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более подробно остановиться на методике, то можно сказать, что на основе ранее приобретенных знаний и умений ребята углубляют представления во всех трех стадиях шахматной партии. При этом из всего обилия шахматного материала отбирается  не только доступный, но и максимально ориентированный на развитие материал. Пройденный материал закрепляется на практических занятиях,специальными заданиями – карточками, либо решением задач на демонстрационной доске.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Учитывая психологические особенности детей данного возраста, больше половины занятий реализуется через игру.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и участие в конкурсах решений задач, тренировочные партии и турниры.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проведения итогов по каждой теме может проходить в виде самостоятельной работы, опроса или решения задач.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года обучающиеся обязательно должны  изучить азы  Шахматного кодекса  и строго соблюдать общепринятые правила  игры. Научиться уважать своего соперника, усвоить  нормы поведения за шахматной доской.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подготовке к занятиям  используются  современные шахматные учебники, учебные пособия,  методические разработки (конспекты открытых занятий, мастер-классов).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занятиях  для лучшего усвоения темы широко применяется  компьютер. Это может быть просмотр учебного фильма, показ презентации  или  слайд-шоу. Во время проведения занятий используются и другие наглядные средства: плакаты, таблицы, фотографии. На практических занятиях  - шахматы, демонстрационная доска, раздаточный дидактический материал.</w:t>
      </w:r>
    </w:p>
    <w:p w:rsidR="00027F03" w:rsidRPr="00B80EB6" w:rsidRDefault="00027F03" w:rsidP="00B80EB6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МЕТОДИЧЕСКИЕ МАТЕРИАЛЫ</w:t>
      </w:r>
    </w:p>
    <w:p w:rsidR="00B80EB6" w:rsidRPr="00B80EB6" w:rsidRDefault="002E743D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Методы </w:t>
      </w:r>
      <w:r w:rsidR="00B80EB6"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 формы образовательного процесса.  </w:t>
      </w:r>
    </w:p>
    <w:p w:rsidR="00B80EB6" w:rsidRPr="00B80EB6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Основная форма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обучения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–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проведение комбинированных и практических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занятий в течение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года. По форме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занятия самые разнообразные: беседы, соревнования, практиче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ская игра, зачет. Совокупность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творческих методов обучения имеет не только образовательный и развивающий потенциал, а также выполняет функцию воспитания. Обучающиеся приобретают знания, накапливают умения, представляют результат тренировочной работы в соревнованиях, что способствует развитию самоконтроля, мотивации и социализации. 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основе обучения игре в шахматы лежат дидактические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принципы педагогики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: сознательность и активность, наглядность, систематичность, постепенность, доступность и прочность освоения знаний, принцип всестороннего развития.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сознательности и активности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реализуется методами убеждения и разъяснения. Понимание спортсменами целей и задач обучения – одно из условий воспитания сильных, ловких, смелых, волевых и интеллектуально развитых людей. В процессе занятий развиваются такие способности юных спортсменов, как память, наблюдательность, воспитывается устойчивое внимание, умений ориентироваться в любых условиях спортивной борьбы, правильно оценивать свои силы и силы соперника, творчески решать тактические задачи и тщательно анализировать ошибки в процессе занятий и соревнований. Сознание и ответственность перед коллективом, активное участие в работе объединения содействуют успешному обучению и дальнейшему совершенствованию спортивного мастерства.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Принцип всестороннего развития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личности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заключается в единстве физического воспитания с умственным, нравственным и эстетическим. В спортивной тренировке требуется прежде всего разносторонняя физическая и умственная подготовка как основа для спортивной специализации и воспитания спортсменов. Разносторонность физического и умственного развития – непрерывный процесс совершенствования способностей человека, в результате которого создается необходимая база для совершенствования шахматистов. В процессе обучения словесное объяснение сочетается с демонстрацией. В объяснении выделяется основа задания, подчеркиваются его детали, а демонстрация ускоряет и закрепляет обучение путем зрительного восприятия.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наглядности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: педагог сам показывает отдельные приемы игры, пользуется наглядными пособиями (фотографии, диаграммы, плакаты).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Систематичность,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 есть плавность и последовательность в обучении – решающие факторы скорейшего и правильного овладения техникой и тактикой игры. Систематичность занятий заключается не только в регулярности, но и в соблюдении правильной последовательности обучения. Важно использовать все подготовительные упражнения для воспитания и развития физических качеств, на основе которых приобретается спортивное мастерство.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постепенности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переход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 простого к сложному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. Новый, более сложный технический прием, следует разложить на простые, понятные элементы, показать их и дать соответствующие разъяснения. Освоение нового приема должно проходить в медленном темпе с постепенным нарастанием до максимальной скорости выполнения приема.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доступности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основан на простоте изложения теоретического и подаче практического материала. Пройденный материал должен быть освоен так, чтобы на его основе можно было продолжать занятие, изучая новое.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дидактические принципы, положенные в основу преподавания, дополняют друг друга и тем самым обеспечивают успех обучения.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Формы организации образовательного процесса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</w:t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виды занятий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0EB6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В процессе занятий используются различные формы занятий: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традиционные, комбинированные и практические занятия; лекции, игры, праздники, конкурсы и другие. </w:t>
      </w:r>
    </w:p>
    <w:p w:rsidR="00B80EB6" w:rsidRPr="00B80EB6" w:rsidRDefault="00B80EB6" w:rsidP="00B80EB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 формы организации образовательной деятельности: тематические занятия, направленные на формирование знаний игры в шахматы,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беседы (проблемные, эвристические); практические занятия; соревнования 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В процессе изучения курса используются элементы следующих </w:t>
      </w:r>
      <w:r w:rsidRPr="00B80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образовательных технологий:</w:t>
      </w:r>
    </w:p>
    <w:p w:rsidR="00B80EB6" w:rsidRPr="00B80EB6" w:rsidRDefault="00B80EB6" w:rsidP="00DC74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развивающего обучения</w:t>
      </w:r>
    </w:p>
    <w:p w:rsidR="00B80EB6" w:rsidRPr="00B80EB6" w:rsidRDefault="00B80EB6" w:rsidP="00DC74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личностно ориентированного образования</w:t>
      </w:r>
    </w:p>
    <w:p w:rsidR="00B80EB6" w:rsidRPr="00B80EB6" w:rsidRDefault="00B80EB6" w:rsidP="00DC74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моделирующего обучения</w:t>
      </w:r>
    </w:p>
    <w:p w:rsidR="00B80EB6" w:rsidRPr="00B80EB6" w:rsidRDefault="00B80EB6" w:rsidP="00DC74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здоровьесберегающих</w:t>
      </w:r>
    </w:p>
    <w:p w:rsidR="00B80EB6" w:rsidRPr="00B80EB6" w:rsidRDefault="00B80EB6" w:rsidP="00DC74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ИКТ</w:t>
      </w:r>
    </w:p>
    <w:p w:rsidR="00B80EB6" w:rsidRPr="00B80EB6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Ключевые понятия,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которыми оперирует программа, это: физическая  культура, здоровый образ жизни, умственные способности, техника, стратегия и тактика игры, физическая подготовка, спортивное мастерство, спортивная этика, психология шахматиста.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более подробно остановиться на методике, то можно сказать, что на основе ранее приобретенных знаний и умений ребята углубляют представления во всех трех стадиях шахматной партии. При этом из всего обилия шахматного материала отбирается  не только доступный, но и максимально ориентированный на развитие материал. Пройденный материал закрепляется на практических занятиях, специальными заданиями – карточками, либо решением задач на демонстрационной доске.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Учитывая психологические особенности детей данного возраста, больше половины занятий реализуется через игру.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и участие в конкурсах решений задач, тренировочные партии и турниры.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проведения итогов по каждой теме может проходить в виде самостоятельной работы, опроса или решения задач.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года обучающиеся обязательно должны  изучить азы  Шахматного кодекса  и строго соблюдать общепринятые правила  игры. Научиться уважать своего соперника, усвоить  нормы поведения за шахматной доской.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подготовке к занятиям  используются  современные шахматные учебники, учебные пособия,  методические разработки (конспекты открытых занятий, мастер-классов).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занятиях  для лучшего усвоения темы широко применяется  компьютер. Это может быть просмотр учебного фильма, показ презентации  или  слайд-шоу. Во время проведения занятий используются и другие наглядные средства: плакаты, таблицы, фотографии. На практических занятиях  - шахматы, демонстрационная доска, раздаточный дидактический материал</w:t>
      </w: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  <w:t>Литература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Алехин А. А. Международные шахматные турниры в Нью-Йорке (1924 – 1927). – 2-е изд./А.А.Алехин – М.: Физкультура и спорт, 1989. – 464 с.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Багиров В. К. Английское начало/ В.К. Багиров – М.: Физкультура и спорт, 1989. – 464 с.  – (Теория дебютов).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Костров В.В. Шахматный учебник для детей и родителей / В.В.Костров – СПб.: ИД «Литера», 2005.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Панченко А. Н. Теория и практика шахматных окончаний / А. Н. Панченко – Йошкар-Ола, 1997. – 400 с.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Пожарский В.А. Шахматный учебник./ В.А. Пожарский.- М., 1996.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Тимофеев А.А. Межпредметные связи шахмат как учебного предмета в начальной школе//А. А. Тимофеев. Шахматный всеобуч.-1996.-№ 3.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Тимофеев А.А. Общие подходы к концепции «Шахматы как учебный предмет» в начальной школе// А. А. Тимофеев. Начальное образование.-2006.- № 4.</w:t>
      </w:r>
    </w:p>
    <w:p w:rsidR="00B80EB6" w:rsidRPr="00B80EB6" w:rsidRDefault="00B80EB6" w:rsidP="00B80EB6">
      <w:p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B80EB6" w:rsidRPr="00B80EB6" w:rsidRDefault="00B80EB6" w:rsidP="00DC7411">
      <w:pPr>
        <w:numPr>
          <w:ilvl w:val="0"/>
          <w:numId w:val="5"/>
        </w:numPr>
        <w:shd w:val="clear" w:color="auto" w:fill="FFFFFF"/>
        <w:tabs>
          <w:tab w:val="num" w:pos="-284"/>
        </w:tabs>
        <w:spacing w:after="0" w:line="240" w:lineRule="auto"/>
        <w:ind w:left="-284"/>
        <w:outlineLvl w:val="0"/>
        <w:rPr>
          <w:rFonts w:ascii="Times New Roman" w:eastAsia="Times New Roman" w:hAnsi="Times New Roman" w:cs="Times New Roman"/>
          <w:bCs/>
          <w:color w:val="1B1F21"/>
          <w:kern w:val="36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color w:val="0000FF"/>
          <w:kern w:val="36"/>
          <w:sz w:val="26"/>
          <w:szCs w:val="26"/>
          <w:u w:val="single"/>
          <w:lang w:eastAsia="ru-RU"/>
        </w:rPr>
        <w:t>http://2ls.ru/</w:t>
      </w:r>
      <w:r w:rsidRPr="00B80EB6">
        <w:rPr>
          <w:rFonts w:ascii="Times New Roman" w:eastAsia="Times New Roman" w:hAnsi="Times New Roman" w:cs="Times New Roman"/>
          <w:bCs/>
          <w:color w:val="1B1F21"/>
          <w:kern w:val="36"/>
          <w:sz w:val="26"/>
          <w:szCs w:val="26"/>
          <w:lang w:eastAsia="ru-RU"/>
        </w:rPr>
        <w:t xml:space="preserve"> Шахматные дебюты. Энциклопедия шахматных дебютов и гамбитов.</w:t>
      </w:r>
    </w:p>
    <w:p w:rsidR="00B80EB6" w:rsidRPr="00B80EB6" w:rsidRDefault="005D2222" w:rsidP="00DC7411">
      <w:pPr>
        <w:numPr>
          <w:ilvl w:val="0"/>
          <w:numId w:val="5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9" w:history="1">
        <w:r w:rsidR="00B80EB6" w:rsidRPr="00B80EB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http://chessplanet.ru/course/tipovye-struktury-mittelshpilya</w:t>
        </w:r>
      </w:hyperlink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. Шахматная планета.</w:t>
      </w:r>
    </w:p>
    <w:p w:rsidR="00B80EB6" w:rsidRPr="00B80EB6" w:rsidRDefault="005D2222" w:rsidP="00DC7411">
      <w:pPr>
        <w:numPr>
          <w:ilvl w:val="0"/>
          <w:numId w:val="5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0" w:history="1">
        <w:r w:rsidR="00B80EB6" w:rsidRPr="00B80EB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http://chessvip.ru/index.php/uroki/ladja</w:t>
        </w:r>
      </w:hyperlink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 шахмат.</w:t>
      </w:r>
    </w:p>
    <w:p w:rsidR="00B80EB6" w:rsidRPr="00B80EB6" w:rsidRDefault="005D2222" w:rsidP="00DC7411">
      <w:pPr>
        <w:numPr>
          <w:ilvl w:val="0"/>
          <w:numId w:val="5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1" w:history="1">
        <w:r w:rsidR="00B80EB6" w:rsidRPr="00B80EB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http://vk.com/chess_v2?mid=50427706</w:t>
        </w:r>
      </w:hyperlink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Шахматы с друзьями. </w:t>
      </w:r>
    </w:p>
    <w:p w:rsidR="00B80EB6" w:rsidRPr="00B80EB6" w:rsidRDefault="00B80EB6" w:rsidP="00B80EB6">
      <w:pPr>
        <w:spacing w:after="0" w:line="240" w:lineRule="auto"/>
        <w:ind w:firstLine="33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027F03" w:rsidRDefault="00027F03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027F03" w:rsidRDefault="00027F03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2B5C93" w:rsidRDefault="002B5C93" w:rsidP="002B5C9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льной общеразвивающей программы</w:t>
      </w:r>
    </w:p>
    <w:p w:rsidR="00B80EB6" w:rsidRPr="002B5C93" w:rsidRDefault="00CC176F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2B5C93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на 2025-2026</w:t>
      </w:r>
      <w:r w:rsidR="00B80EB6" w:rsidRPr="002B5C93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учебный год</w:t>
      </w: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455"/>
        <w:gridCol w:w="1056"/>
        <w:gridCol w:w="196"/>
        <w:gridCol w:w="2283"/>
        <w:gridCol w:w="851"/>
        <w:gridCol w:w="3275"/>
      </w:tblGrid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урока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 – мои друзья. История возникновения шахмат.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правилами техники безопасности на</w:t>
            </w: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занятиях по шахматам. Введение и раскрытие понятия «шахматная игра», рассказ об истории возникновения данного понятия и шахматной игры в целом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доска.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«горизонталь»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«вертикаль»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«диагональ»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нотация.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вертикалей, горизонталей, полей, шахматных фигур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фигуры и начальная позиция.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шахматных фигур в начальной позиции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7878CC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Ладья.</w:t>
            </w:r>
          </w:p>
          <w:p w:rsidR="002B5C93" w:rsidRPr="007878CC" w:rsidRDefault="002B5C93" w:rsidP="007878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шахматной фигурой «слон», его местом в начальной позиции, объяснение способов передвижения слона по доске: ход и взятие; введение и раскрытие понятий «белопольный» и «чернопольный» слон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7878CC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хода и взятия пешкой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пешки.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превращение пешки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Король.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хода и взятия королём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фигур.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Сравнительная сила фигур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Нападение.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Атакующие возможности фигур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Взятие. Взятие на проходе.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Особое взятие пешкой: взятие на проходе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 и защита от шаха.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шаха всеми фигурами, защита от шаха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мата всеми фигурами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 – ничья.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ничьей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Рокировка.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рокировки, длинная и короткая рокировки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игры в начале партии.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принципы игры в начале шахматной партии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двумя ладьями одинокому королю.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матования одинокого короля двумя ладьями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ферзем и ладьей одинокому королю.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матования одинокого короля ферзём и ладьёй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ферзем и королем одинокому королю.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матования одинокого короля ферзём и королём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преимущество.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материального преимущества, реализация</w:t>
            </w:r>
          </w:p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материального преимущества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основных принципов игры в начале партии.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Ошибочные ходы в начале партии и их последствия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Партии – миниатюры.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коротких партий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шахматной партии.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ведения записи партии во время соревнований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этикет.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шахматиста во время партии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шахмат. Чемпионы мира по шахматам и выдающиеся шахматисты мира.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Из истории шахмат: знакомство с именами шахматистов – чемпионов мира, ведущих шахматистов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фигуры (повторение).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Нападение в шахматной партии. Шах и защита от него. Рокировка (повторение).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Мат. Пат. Мат в один ход (повторение). Мат одинокому королю королем  и ладьей. 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«защита» в шахматной партии и</w:t>
            </w:r>
          </w:p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такими действиями против угроз партнёра, как уход из - под нападения, уничтожение атакующей фигуры, защита фигуры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 шахматной партии: перекрытие, контрнападение.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двумя другими видами защиты в шахматной партии – перекрытием, контрнападением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5, 6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«двойной удар».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«двойной удар»,</w:t>
            </w:r>
          </w:p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способами нанесения д</w:t>
            </w: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войного удара различными фигурами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«связка».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«связка», понятиями «полная» и «неполная» связка, «давление» на связку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8, 9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«ловля фигуры».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«ловля фигуры» и способами его применения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«сквозной удар».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«сквозной удар» и способами его применения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на последней горизонтали.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Слабость последней горизонтали, «форточка»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11–13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«открытый шах».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«открытый шах» и способами его практического применения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«двойной шах»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«двойной шах» и способами его практического применения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игры в дебюте: дебютные ловушки.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основных принципов игры в дебюте, знакомство с понятиями «дебют», «детский мат», «мат Легаля»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игры в дебюте: атака на короля.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таким методом игры в дебюте, как атака на короля партнёра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игры в дебюте: атака на короля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таким методом игры в дебюте, как атака на короля партнёра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</w:t>
            </w:r>
          </w:p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шахматных партий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 шахматных партий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 шахматных партий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21–25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Шахматный турнир. 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праздник.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tabs>
                <w:tab w:val="left" w:pos="11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tabs>
                <w:tab w:val="left" w:pos="11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истории возникновения соревнований по шахматам. Система проведения шахматных соревнований.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Знакомство с материалом об истории возникновения шахматных соревнований, изучение различных систем проведения шахматных соревнований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Матование одинокого короля разными фигурами ( повторение)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обучения. Разыгрывание позиций, решение позиций на мат в два хода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комбинации и приемы «двойной шах», «открытый шах»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2–4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«завлечение»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«завлечение фигур под тактический удар</w:t>
            </w: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«отвлечение»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«отвлечение фигур от защиты»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«уничтожение защитой»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«спертый мат»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понятием «спёртый мат», разбор классической партии на применение приёма «спёртый мат»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тактических приемов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партий на тему «сочетания различных тактических приёмов»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6–9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за инициативу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учащихся о том, как начинать атакующие действия в шахматной партии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дебюта: атака на нерокировавшегося короля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способами атаки на короля, который не успел сделать рокировку: вскрытие центральных линий, быстрое развитие, мобилизация фигур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дебюта: атака на рокировавшегося короля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способами атаки на короля, который сделал рокировку: жертва фигуры с целью вскрытия пешечного прикрытия короля, уничтожение защиты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12–14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партии: выбери ход и найди план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основами анализа шахматной партии, разбор партий чемпионов мира и ведущих шахматистов мира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проходная пешка, правило квадрата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c элементарными пешечными окончаниями: пешка против короля, пешка проходит в ферзи без помощи своего короля, правило квадрата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крайняя пешка, «отталкивание плечом»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c элементарными пешечными окончаниями: крайняя пешка, пешка проходит в ферзи при помощи своего короля, отталкивание плечом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оппозиции и ключевые слова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новых понятий «оппозиция», «ключевые поля»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король с пешкой против короля с пешкой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 раскрытие новых понятий: «взаимоблокируемые пешки», «позиция взаимного цугцванга», «ключевые поля».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блуждающего квадрата, раскрытие особенностей разрозненных пешек, их сильных и слабых сторон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позиции пешечного эндшпиля: ферзь против пешки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теоретическими позициями пешечного эндшпиля: король и две пешки против короля, особенности проведения пешек в ферзи по вертикалям b и g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20–26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Сыграй как чемпион. Партия В. Крамник – Д. Садвакасов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шахматных партий чемпионов мира, угадывание ходов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Сыграй как чемпион мира. Партия В. Ананд – М. Карлсен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шахматных партий чемпионов мира, угадывание ходов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 Игровая практикаовая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появления шахмат на Руси. Зарождение шахматной культуры в России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принципы </w:t>
            </w: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 дебюте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знаний об игре в дебюте новыми сведениями: роль центра, создание численного превосходства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Перевес в развитии фигур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понятия «мобилизация фигур для получения численного превосходства»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короля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Перевес в пространстве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игры при пространственном перевесе, способы достижения пространственного перевеса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позиций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том, что необходимо делать для того, чтобы правильно оценить позицию во время шахматной партии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игры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схемы моделирования плана игры, раскрытие цели планирования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хода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выбора хода, форсированные и нефорсированные варианты, профилактика. Учимся думать за партнёра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дебюты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открытых дебютов. Итальянская партия, защита двух коней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Полуоткрытые дебюты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полуоткрытых дебютов. Сицилианская защита, Французская защита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Закрытые дебюты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закрытых дебютов. Славянская защита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Гамбиты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Королевский гамбит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«мельница»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«мельница». Решение дидактических заданий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«перекрытие»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«перекрытие». Решение дидактических заданий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«рентген»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«рентген». Решение дидактических заданий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13–16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шахматной партии: выбери ход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и анализ партий чемпионов мира и ведущих шахматистов мира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мат двумя слонами одинокому королю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легкофигурными окончаниями: техника матования двумя слонами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легкофигурные окончания: мат конем и слоном одинокому королю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легкофигурными окончаниями: техника матования слоном и конём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22–27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шахмат в жизни человека. Как стать сильным шахматистом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чемпионов мира юным шахматистам. Зачем учиться шахматной игре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праздник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  <w:tr w:rsidR="002B5C93" w:rsidRPr="00B47758" w:rsidTr="002B5C93">
        <w:tc>
          <w:tcPr>
            <w:tcW w:w="817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5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51" w:type="dxa"/>
          </w:tcPr>
          <w:p w:rsidR="002B5C93" w:rsidRPr="00B47758" w:rsidRDefault="009104A7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5" w:type="dxa"/>
            <w:shd w:val="clear" w:color="auto" w:fill="auto"/>
          </w:tcPr>
          <w:p w:rsidR="002B5C93" w:rsidRPr="00B4775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  <w:tr w:rsidR="002B5C93" w:rsidRPr="00B47758" w:rsidTr="002B5C93">
        <w:tc>
          <w:tcPr>
            <w:tcW w:w="3328" w:type="dxa"/>
            <w:gridSpan w:val="3"/>
          </w:tcPr>
          <w:p w:rsidR="002B5C93" w:rsidRPr="006E624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05" w:type="dxa"/>
            <w:gridSpan w:val="4"/>
            <w:shd w:val="clear" w:color="auto" w:fill="auto"/>
          </w:tcPr>
          <w:p w:rsidR="002B5C93" w:rsidRPr="006E6248" w:rsidRDefault="002B5C93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 144 часа</w:t>
            </w:r>
          </w:p>
        </w:tc>
      </w:tr>
    </w:tbl>
    <w:p w:rsidR="00A222DF" w:rsidRPr="00B80EB6" w:rsidRDefault="00A222DF" w:rsidP="00B80EB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743D" w:rsidRDefault="002E743D"/>
    <w:sectPr w:rsidR="002E743D" w:rsidSect="002E743D">
      <w:footerReference w:type="default" r:id="rId12"/>
      <w:pgSz w:w="11906" w:h="16838"/>
      <w:pgMar w:top="709" w:right="850" w:bottom="56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222" w:rsidRDefault="005D2222" w:rsidP="00B80EB6">
      <w:pPr>
        <w:spacing w:after="0" w:line="240" w:lineRule="auto"/>
      </w:pPr>
      <w:r>
        <w:separator/>
      </w:r>
    </w:p>
  </w:endnote>
  <w:endnote w:type="continuationSeparator" w:id="0">
    <w:p w:rsidR="005D2222" w:rsidRDefault="005D2222" w:rsidP="00B80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C93" w:rsidRDefault="002B5C93" w:rsidP="00CC176F">
    <w:pPr>
      <w:pStyle w:val="af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C93" w:rsidRDefault="002B5C9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222" w:rsidRDefault="005D2222" w:rsidP="00B80EB6">
      <w:pPr>
        <w:spacing w:after="0" w:line="240" w:lineRule="auto"/>
      </w:pPr>
      <w:r>
        <w:separator/>
      </w:r>
    </w:p>
  </w:footnote>
  <w:footnote w:type="continuationSeparator" w:id="0">
    <w:p w:rsidR="005D2222" w:rsidRDefault="005D2222" w:rsidP="00B80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A5B51F0"/>
    <w:multiLevelType w:val="hybridMultilevel"/>
    <w:tmpl w:val="A222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30B42"/>
    <w:multiLevelType w:val="hybridMultilevel"/>
    <w:tmpl w:val="1966E7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7F6F1E45"/>
    <w:multiLevelType w:val="hybridMultilevel"/>
    <w:tmpl w:val="E962DBCA"/>
    <w:lvl w:ilvl="0" w:tplc="0419000F">
      <w:start w:val="1"/>
      <w:numFmt w:val="decimal"/>
      <w:lvlText w:val="%1."/>
      <w:lvlJc w:val="left"/>
      <w:pPr>
        <w:tabs>
          <w:tab w:val="num" w:pos="1820"/>
        </w:tabs>
        <w:ind w:left="18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40"/>
        </w:tabs>
        <w:ind w:left="2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60"/>
        </w:tabs>
        <w:ind w:left="3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80"/>
        </w:tabs>
        <w:ind w:left="3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00"/>
        </w:tabs>
        <w:ind w:left="4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20"/>
        </w:tabs>
        <w:ind w:left="5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40"/>
        </w:tabs>
        <w:ind w:left="6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60"/>
        </w:tabs>
        <w:ind w:left="6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80"/>
        </w:tabs>
        <w:ind w:left="7580" w:hanging="180"/>
      </w:pPr>
    </w:lvl>
  </w:abstractNum>
  <w:abstractNum w:abstractNumId="6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35C"/>
    <w:rsid w:val="00027F03"/>
    <w:rsid w:val="000D40A5"/>
    <w:rsid w:val="000F0CF2"/>
    <w:rsid w:val="00117932"/>
    <w:rsid w:val="002B5C93"/>
    <w:rsid w:val="002E743D"/>
    <w:rsid w:val="00301A3D"/>
    <w:rsid w:val="00317D76"/>
    <w:rsid w:val="0048629C"/>
    <w:rsid w:val="005B5E03"/>
    <w:rsid w:val="005D2222"/>
    <w:rsid w:val="00665F30"/>
    <w:rsid w:val="007878CC"/>
    <w:rsid w:val="007F3907"/>
    <w:rsid w:val="009104A7"/>
    <w:rsid w:val="009A5E07"/>
    <w:rsid w:val="00A113C3"/>
    <w:rsid w:val="00A222DF"/>
    <w:rsid w:val="00B80EB6"/>
    <w:rsid w:val="00C33CF9"/>
    <w:rsid w:val="00CB335C"/>
    <w:rsid w:val="00CC176F"/>
    <w:rsid w:val="00CF10B1"/>
    <w:rsid w:val="00DC7411"/>
    <w:rsid w:val="00E7478A"/>
    <w:rsid w:val="00EC6302"/>
    <w:rsid w:val="00F24A23"/>
    <w:rsid w:val="00F9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133A1-F1EF-4FA5-A7FA-262DE414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80EB6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80EB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0EB6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semiHidden/>
    <w:rsid w:val="00B80EB6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80EB6"/>
  </w:style>
  <w:style w:type="paragraph" w:styleId="a3">
    <w:name w:val="List Paragraph"/>
    <w:basedOn w:val="a"/>
    <w:uiPriority w:val="34"/>
    <w:qFormat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B80EB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a5">
    <w:name w:val="Основной текст Знак"/>
    <w:basedOn w:val="a0"/>
    <w:link w:val="a4"/>
    <w:uiPriority w:val="99"/>
    <w:rsid w:val="00B80EB6"/>
    <w:rPr>
      <w:rFonts w:ascii="Arial" w:eastAsia="Times New Roman" w:hAnsi="Arial" w:cs="Times New Roman"/>
      <w:sz w:val="20"/>
      <w:szCs w:val="20"/>
      <w:lang w:val="x-none" w:eastAsia="ru-RU"/>
    </w:rPr>
  </w:style>
  <w:style w:type="paragraph" w:customStyle="1" w:styleId="12">
    <w:name w:val="Абзац списка1"/>
    <w:basedOn w:val="a"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80EB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B80EB6"/>
    <w:rPr>
      <w:b/>
      <w:bCs/>
    </w:rPr>
  </w:style>
  <w:style w:type="character" w:styleId="a9">
    <w:name w:val="Emphasis"/>
    <w:uiPriority w:val="20"/>
    <w:qFormat/>
    <w:rsid w:val="00B80EB6"/>
    <w:rPr>
      <w:i/>
      <w:iCs/>
    </w:rPr>
  </w:style>
  <w:style w:type="paragraph" w:styleId="22">
    <w:name w:val="Body Text 2"/>
    <w:basedOn w:val="a"/>
    <w:link w:val="23"/>
    <w:uiPriority w:val="99"/>
    <w:semiHidden/>
    <w:unhideWhenUsed/>
    <w:rsid w:val="00B80EB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0EB6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B80E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80EB6"/>
  </w:style>
  <w:style w:type="paragraph" w:styleId="ab">
    <w:name w:val="Balloon Text"/>
    <w:basedOn w:val="a"/>
    <w:link w:val="ac"/>
    <w:uiPriority w:val="99"/>
    <w:semiHidden/>
    <w:unhideWhenUsed/>
    <w:rsid w:val="00B80EB6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B80EB6"/>
    <w:rPr>
      <w:rFonts w:ascii="Segoe UI" w:eastAsia="Calibri" w:hAnsi="Segoe UI" w:cs="Times New Roman"/>
      <w:sz w:val="18"/>
      <w:szCs w:val="18"/>
      <w:lang w:val="x-none"/>
    </w:rPr>
  </w:style>
  <w:style w:type="table" w:customStyle="1" w:styleId="13">
    <w:name w:val="Сетка таблицы1"/>
    <w:basedOn w:val="a1"/>
    <w:next w:val="aa"/>
    <w:uiPriority w:val="59"/>
    <w:rsid w:val="00B80E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B80EB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B80EB6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B80EB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B80EB6"/>
    <w:rPr>
      <w:rFonts w:ascii="Calibri" w:eastAsia="Calibri" w:hAnsi="Calibri" w:cs="Times New Roman"/>
    </w:rPr>
  </w:style>
  <w:style w:type="character" w:customStyle="1" w:styleId="c1">
    <w:name w:val="c1"/>
    <w:basedOn w:val="a0"/>
    <w:rsid w:val="00B80EB6"/>
  </w:style>
  <w:style w:type="paragraph" w:customStyle="1" w:styleId="c72">
    <w:name w:val="c72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80EB6"/>
  </w:style>
  <w:style w:type="paragraph" w:customStyle="1" w:styleId="c4">
    <w:name w:val="c4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B80EB6"/>
  </w:style>
  <w:style w:type="character" w:customStyle="1" w:styleId="c16">
    <w:name w:val="c16"/>
    <w:rsid w:val="00B80EB6"/>
  </w:style>
  <w:style w:type="numbering" w:customStyle="1" w:styleId="110">
    <w:name w:val="Нет списка11"/>
    <w:next w:val="a2"/>
    <w:uiPriority w:val="99"/>
    <w:semiHidden/>
    <w:unhideWhenUsed/>
    <w:rsid w:val="00B80EB6"/>
  </w:style>
  <w:style w:type="paragraph" w:customStyle="1" w:styleId="Style2">
    <w:name w:val="Style2"/>
    <w:basedOn w:val="a"/>
    <w:uiPriority w:val="99"/>
    <w:semiHidden/>
    <w:rsid w:val="00B80E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34">
    <w:name w:val="c34"/>
    <w:rsid w:val="00B80EB6"/>
  </w:style>
  <w:style w:type="character" w:customStyle="1" w:styleId="c29">
    <w:name w:val="c29"/>
    <w:rsid w:val="00B80EB6"/>
  </w:style>
  <w:style w:type="character" w:customStyle="1" w:styleId="c40">
    <w:name w:val="c40"/>
    <w:rsid w:val="00B80EB6"/>
  </w:style>
  <w:style w:type="character" w:customStyle="1" w:styleId="c39">
    <w:name w:val="c39"/>
    <w:rsid w:val="00B80EB6"/>
  </w:style>
  <w:style w:type="table" w:customStyle="1" w:styleId="3">
    <w:name w:val="Сетка таблицы3"/>
    <w:basedOn w:val="a1"/>
    <w:rsid w:val="00B80EB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a"/>
    <w:uiPriority w:val="59"/>
    <w:rsid w:val="00B80E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k.com/chess_v2?mid=5042770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chessvip.ru/index.php/uroki/lad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hessplanet.ru/course/tipovye-struktury-mittelshpily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6505</Words>
  <Characters>37082</Characters>
  <Application>Microsoft Office Word</Application>
  <DocSecurity>0</DocSecurity>
  <Lines>309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Пояснительная записка</vt:lpstr>
      <vt:lpstr>http://2ls.ru/ Шахматные дебюты. Энциклопедия шахматных дебютов и гамбитов.</vt:lpstr>
    </vt:vector>
  </TitlesOfParts>
  <Company/>
  <LinksUpToDate>false</LinksUpToDate>
  <CharactersWithSpaces>43501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14</cp:revision>
  <cp:lastPrinted>2025-10-22T08:58:00Z</cp:lastPrinted>
  <dcterms:created xsi:type="dcterms:W3CDTF">2023-09-27T11:50:00Z</dcterms:created>
  <dcterms:modified xsi:type="dcterms:W3CDTF">2025-10-30T08:22:00Z</dcterms:modified>
</cp:coreProperties>
</file>